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950"/>
      </w:tblGrid>
      <w:tr w:rsidR="009F3C45" w14:paraId="442F8060" w14:textId="77777777" w:rsidTr="009F3C45">
        <w:tc>
          <w:tcPr>
            <w:tcW w:w="6565" w:type="dxa"/>
            <w:gridSpan w:val="2"/>
            <w:shd w:val="clear" w:color="auto" w:fill="9CC2E5" w:themeFill="accent5" w:themeFillTint="99"/>
          </w:tcPr>
          <w:p w14:paraId="6CA2FF78" w14:textId="491A9CA9" w:rsidR="009F3C45" w:rsidRPr="009F3C45" w:rsidRDefault="009F3C45" w:rsidP="009F3C45">
            <w:pPr>
              <w:jc w:val="center"/>
              <w:rPr>
                <w:b/>
                <w:bCs/>
              </w:rPr>
            </w:pPr>
            <w:r w:rsidRPr="009F3C45">
              <w:rPr>
                <w:b/>
                <w:bCs/>
              </w:rPr>
              <w:t>Licensed Vocational Nursing Program Completion Rates</w:t>
            </w:r>
          </w:p>
        </w:tc>
      </w:tr>
      <w:tr w:rsidR="009F3C45" w14:paraId="15E2A2AA" w14:textId="77777777" w:rsidTr="009F3C45">
        <w:tc>
          <w:tcPr>
            <w:tcW w:w="1615" w:type="dxa"/>
          </w:tcPr>
          <w:p w14:paraId="58C33D3E" w14:textId="3571FB2F" w:rsidR="009F3C45" w:rsidRPr="009F3C45" w:rsidRDefault="009F3C45">
            <w:pPr>
              <w:rPr>
                <w:b/>
                <w:bCs/>
              </w:rPr>
            </w:pPr>
            <w:r w:rsidRPr="009F3C45">
              <w:rPr>
                <w:b/>
                <w:bCs/>
              </w:rPr>
              <w:t>Year</w:t>
            </w:r>
          </w:p>
        </w:tc>
        <w:tc>
          <w:tcPr>
            <w:tcW w:w="4950" w:type="dxa"/>
          </w:tcPr>
          <w:p w14:paraId="55115B26" w14:textId="6632EF28" w:rsidR="009F3C45" w:rsidRPr="009F3C45" w:rsidRDefault="009F3C45">
            <w:pPr>
              <w:rPr>
                <w:b/>
                <w:bCs/>
              </w:rPr>
            </w:pPr>
            <w:r w:rsidRPr="009F3C45">
              <w:rPr>
                <w:b/>
                <w:bCs/>
              </w:rPr>
              <w:t>Completion Rate</w:t>
            </w:r>
          </w:p>
        </w:tc>
      </w:tr>
      <w:tr w:rsidR="00934BCC" w14:paraId="441DEC83" w14:textId="77777777" w:rsidTr="009F3C45">
        <w:tc>
          <w:tcPr>
            <w:tcW w:w="1615" w:type="dxa"/>
          </w:tcPr>
          <w:p w14:paraId="5A61AB38" w14:textId="527E7CE5" w:rsidR="00934BCC" w:rsidRDefault="00934BCC">
            <w:r>
              <w:t>2025</w:t>
            </w:r>
          </w:p>
        </w:tc>
        <w:tc>
          <w:tcPr>
            <w:tcW w:w="4950" w:type="dxa"/>
          </w:tcPr>
          <w:p w14:paraId="6FF27921" w14:textId="14230B84" w:rsidR="00934BCC" w:rsidRPr="009F3C45" w:rsidRDefault="00A95526">
            <w:r>
              <w:t>79.41</w:t>
            </w:r>
            <w:r w:rsidR="004B4DA9">
              <w:t>%</w:t>
            </w:r>
          </w:p>
        </w:tc>
      </w:tr>
      <w:tr w:rsidR="009F3C45" w14:paraId="048DED28" w14:textId="77777777" w:rsidTr="009F3C45">
        <w:tc>
          <w:tcPr>
            <w:tcW w:w="1615" w:type="dxa"/>
          </w:tcPr>
          <w:p w14:paraId="6D5CBE5C" w14:textId="63A53BBA" w:rsidR="009F3C45" w:rsidRDefault="009F3C45">
            <w:r>
              <w:t>2024</w:t>
            </w:r>
          </w:p>
        </w:tc>
        <w:tc>
          <w:tcPr>
            <w:tcW w:w="4950" w:type="dxa"/>
          </w:tcPr>
          <w:p w14:paraId="19FFC74F" w14:textId="70103DE1" w:rsidR="009F3C45" w:rsidRPr="009F3C45" w:rsidRDefault="00A95526">
            <w:r>
              <w:t>77.61</w:t>
            </w:r>
            <w:r w:rsidR="009F3C45" w:rsidRPr="009F3C45">
              <w:t>%</w:t>
            </w:r>
          </w:p>
        </w:tc>
      </w:tr>
      <w:tr w:rsidR="00934BCC" w14:paraId="18C21656" w14:textId="77777777" w:rsidTr="009F3C45">
        <w:tc>
          <w:tcPr>
            <w:tcW w:w="1615" w:type="dxa"/>
          </w:tcPr>
          <w:p w14:paraId="277B19BD" w14:textId="278EE49F" w:rsidR="00934BCC" w:rsidRDefault="00934BCC">
            <w:r>
              <w:t>2023</w:t>
            </w:r>
          </w:p>
        </w:tc>
        <w:tc>
          <w:tcPr>
            <w:tcW w:w="4950" w:type="dxa"/>
          </w:tcPr>
          <w:p w14:paraId="38972062" w14:textId="3208AB2E" w:rsidR="00934BCC" w:rsidRPr="009F3C45" w:rsidRDefault="00A95526">
            <w:r>
              <w:t>77.12</w:t>
            </w:r>
            <w:r w:rsidR="00D7182E">
              <w:t>%</w:t>
            </w:r>
          </w:p>
        </w:tc>
      </w:tr>
      <w:tr w:rsidR="009F3C45" w14:paraId="0060BBC9" w14:textId="77777777" w:rsidTr="009F3C45">
        <w:tc>
          <w:tcPr>
            <w:tcW w:w="6565" w:type="dxa"/>
            <w:gridSpan w:val="2"/>
            <w:shd w:val="clear" w:color="auto" w:fill="9CC2E5" w:themeFill="accent5" w:themeFillTint="99"/>
          </w:tcPr>
          <w:p w14:paraId="7AE00D07" w14:textId="542960BB" w:rsidR="009F3C45" w:rsidRPr="009F3C45" w:rsidRDefault="009F3C45" w:rsidP="009F3C45">
            <w:pPr>
              <w:jc w:val="center"/>
              <w:rPr>
                <w:b/>
                <w:bCs/>
              </w:rPr>
            </w:pPr>
            <w:r w:rsidRPr="009F3C45">
              <w:rPr>
                <w:b/>
                <w:bCs/>
              </w:rPr>
              <w:t>Licensed Vocational Nursing First-Time NCLEX-PN Pass Rates</w:t>
            </w:r>
          </w:p>
        </w:tc>
      </w:tr>
      <w:tr w:rsidR="009F3C45" w14:paraId="19F98173" w14:textId="77777777" w:rsidTr="009F3C45">
        <w:tc>
          <w:tcPr>
            <w:tcW w:w="1615" w:type="dxa"/>
          </w:tcPr>
          <w:p w14:paraId="05B31956" w14:textId="7DFD3CD9" w:rsidR="009F3C45" w:rsidRPr="009F3C45" w:rsidRDefault="009F3C45">
            <w:pPr>
              <w:rPr>
                <w:b/>
                <w:bCs/>
              </w:rPr>
            </w:pPr>
            <w:r w:rsidRPr="009F3C45">
              <w:rPr>
                <w:b/>
                <w:bCs/>
              </w:rPr>
              <w:t>Year</w:t>
            </w:r>
          </w:p>
        </w:tc>
        <w:tc>
          <w:tcPr>
            <w:tcW w:w="4950" w:type="dxa"/>
          </w:tcPr>
          <w:p w14:paraId="42DFACEB" w14:textId="3A8151E5" w:rsidR="009F3C45" w:rsidRPr="009F3C45" w:rsidRDefault="009F3C45">
            <w:pPr>
              <w:rPr>
                <w:b/>
                <w:bCs/>
              </w:rPr>
            </w:pPr>
            <w:r w:rsidRPr="009F3C45">
              <w:rPr>
                <w:b/>
                <w:bCs/>
              </w:rPr>
              <w:t>Pass Rate</w:t>
            </w:r>
          </w:p>
        </w:tc>
      </w:tr>
      <w:tr w:rsidR="00D7182E" w14:paraId="2AD51D85" w14:textId="77777777" w:rsidTr="009F3C45">
        <w:tc>
          <w:tcPr>
            <w:tcW w:w="1615" w:type="dxa"/>
          </w:tcPr>
          <w:p w14:paraId="1A6C9B4F" w14:textId="10D93851" w:rsidR="00D7182E" w:rsidRDefault="00D7182E">
            <w:r>
              <w:t>2025</w:t>
            </w:r>
          </w:p>
        </w:tc>
        <w:tc>
          <w:tcPr>
            <w:tcW w:w="4950" w:type="dxa"/>
          </w:tcPr>
          <w:p w14:paraId="538EDD85" w14:textId="378F7A5B" w:rsidR="00D7182E" w:rsidRDefault="00D7182E">
            <w:r>
              <w:t>90.91%</w:t>
            </w:r>
          </w:p>
        </w:tc>
      </w:tr>
      <w:tr w:rsidR="009F3C45" w14:paraId="08E28784" w14:textId="77777777" w:rsidTr="009F3C45">
        <w:tc>
          <w:tcPr>
            <w:tcW w:w="1615" w:type="dxa"/>
          </w:tcPr>
          <w:p w14:paraId="1A10B369" w14:textId="78301C44" w:rsidR="009F3C45" w:rsidRDefault="009F3C45">
            <w:r>
              <w:t>2024</w:t>
            </w:r>
          </w:p>
        </w:tc>
        <w:tc>
          <w:tcPr>
            <w:tcW w:w="4950" w:type="dxa"/>
          </w:tcPr>
          <w:p w14:paraId="0DBF8F20" w14:textId="0BAEE644" w:rsidR="009F3C45" w:rsidRDefault="009F3C45">
            <w:r>
              <w:t>82.76%</w:t>
            </w:r>
          </w:p>
        </w:tc>
      </w:tr>
      <w:tr w:rsidR="009F3C45" w14:paraId="6D97FC10" w14:textId="77777777" w:rsidTr="009F3C45">
        <w:tc>
          <w:tcPr>
            <w:tcW w:w="1615" w:type="dxa"/>
          </w:tcPr>
          <w:p w14:paraId="2A689034" w14:textId="427C509E" w:rsidR="009F3C45" w:rsidRDefault="009F3C45">
            <w:r>
              <w:t>2023</w:t>
            </w:r>
          </w:p>
        </w:tc>
        <w:tc>
          <w:tcPr>
            <w:tcW w:w="4950" w:type="dxa"/>
          </w:tcPr>
          <w:p w14:paraId="0870E1ED" w14:textId="75D45B66" w:rsidR="009F3C45" w:rsidRDefault="009F3C45">
            <w:r>
              <w:t>96.67%</w:t>
            </w:r>
          </w:p>
        </w:tc>
      </w:tr>
    </w:tbl>
    <w:p w14:paraId="7D10983F" w14:textId="5643FCA9" w:rsidR="00A77CDE" w:rsidRDefault="00A77CDE"/>
    <w:sectPr w:rsidR="00A77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45"/>
    <w:rsid w:val="00226DDB"/>
    <w:rsid w:val="00241F50"/>
    <w:rsid w:val="003A5B1A"/>
    <w:rsid w:val="004B4DA9"/>
    <w:rsid w:val="004E2202"/>
    <w:rsid w:val="0059793B"/>
    <w:rsid w:val="005B3A8A"/>
    <w:rsid w:val="00934BCC"/>
    <w:rsid w:val="009F3C45"/>
    <w:rsid w:val="00A77CDE"/>
    <w:rsid w:val="00A95526"/>
    <w:rsid w:val="00B304BC"/>
    <w:rsid w:val="00C83A8B"/>
    <w:rsid w:val="00D7182E"/>
    <w:rsid w:val="00DC50BC"/>
    <w:rsid w:val="00E4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81CC"/>
  <w15:chartTrackingRefBased/>
  <w15:docId w15:val="{58916463-309E-4849-A05F-57436281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C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C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C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C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C4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Vernon College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Mary Rivard</dc:creator>
  <cp:keywords/>
  <dc:description/>
  <cp:lastModifiedBy>Dr. Mary Rivard</cp:lastModifiedBy>
  <cp:revision>5</cp:revision>
  <dcterms:created xsi:type="dcterms:W3CDTF">2026-02-25T18:33:00Z</dcterms:created>
  <dcterms:modified xsi:type="dcterms:W3CDTF">2026-03-19T15:37:00Z</dcterms:modified>
</cp:coreProperties>
</file>